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6855F225"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00231E84" w:rsidRPr="00231E84">
        <w:rPr>
          <w:rFonts w:ascii="Franklin Gothic Book" w:hAnsi="Franklin Gothic Book" w:cs="Tahoma"/>
          <w:bCs/>
          <w:i/>
          <w:iCs/>
          <w:sz w:val="19"/>
          <w:szCs w:val="19"/>
          <w:shd w:val="clear" w:color="auto" w:fill="FFFFFF"/>
        </w:rPr>
        <w:t>Opravy a revize kulových uzávěrů, vč. pohonů a jejich koupě</w:t>
      </w:r>
      <w:r w:rsidR="00D42A58">
        <w:rPr>
          <w:rFonts w:ascii="Franklin Gothic Book" w:hAnsi="Franklin Gothic Book" w:cs="Tahoma"/>
          <w:bCs/>
          <w:i/>
          <w:iCs/>
          <w:sz w:val="19"/>
          <w:szCs w:val="19"/>
          <w:shd w:val="clear" w:color="auto" w:fill="FFFFFF"/>
        </w:rPr>
        <w:t xml:space="preserve">, </w:t>
      </w:r>
      <w:r w:rsidRPr="005E43CB">
        <w:rPr>
          <w:rFonts w:ascii="Franklin Gothic Book" w:hAnsi="Franklin Gothic Book" w:cs="Tahoma"/>
          <w:sz w:val="19"/>
          <w:szCs w:val="19"/>
          <w:shd w:val="clear" w:color="auto" w:fill="FFFFFF"/>
        </w:rPr>
        <w:t>ev. č. </w:t>
      </w:r>
      <w:bookmarkEnd w:id="3"/>
      <w:r w:rsidR="00E83F9E">
        <w:rPr>
          <w:rFonts w:ascii="Franklin Gothic Book" w:hAnsi="Franklin Gothic Book" w:cstheme="minorHAnsi"/>
          <w:sz w:val="19"/>
          <w:szCs w:val="19"/>
          <w:shd w:val="clear" w:color="auto" w:fill="FFFFFF"/>
        </w:rPr>
        <w:t>289/23/OCN</w:t>
      </w:r>
      <w:r w:rsidR="00231E84"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xml:space="preserve">, ve smyslu </w:t>
      </w:r>
      <w:proofErr w:type="spellStart"/>
      <w:r w:rsidRPr="005E43CB">
        <w:rPr>
          <w:rFonts w:ascii="Franklin Gothic Book" w:hAnsi="Franklin Gothic Book" w:cstheme="minorHAnsi"/>
          <w:sz w:val="19"/>
          <w:szCs w:val="19"/>
        </w:rPr>
        <w:t>ust</w:t>
      </w:r>
      <w:proofErr w:type="spellEnd"/>
      <w:r w:rsidRPr="005E43CB">
        <w:rPr>
          <w:rFonts w:ascii="Franklin Gothic Book" w:hAnsi="Franklin Gothic Book" w:cstheme="minorHAnsi"/>
          <w:sz w:val="19"/>
          <w:szCs w:val="19"/>
        </w:rPr>
        <w: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w:t>
      </w:r>
      <w:proofErr w:type="gramStart"/>
      <w:r w:rsidRPr="005E43CB">
        <w:rPr>
          <w:rFonts w:ascii="Franklin Gothic Book" w:hAnsi="Franklin Gothic Book" w:cstheme="minorHAnsi"/>
          <w:sz w:val="19"/>
          <w:szCs w:val="19"/>
        </w:rPr>
        <w:t xml:space="preserve">rejstříku  </w:t>
      </w:r>
      <w:r w:rsidRPr="005E43CB">
        <w:rPr>
          <w:rFonts w:ascii="Franklin Gothic Book" w:hAnsi="Franklin Gothic Book"/>
          <w:sz w:val="22"/>
          <w:szCs w:val="22"/>
          <w:highlight w:val="yellow"/>
        </w:rPr>
        <w:t>[</w:t>
      </w:r>
      <w:proofErr w:type="spellStart"/>
      <w:proofErr w:type="gramEnd"/>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doplněna</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kterém</w:t>
      </w:r>
      <w:proofErr w:type="spellEnd"/>
      <w:r w:rsidRPr="005E43CB">
        <w:rPr>
          <w:rFonts w:ascii="Franklin Gothic Book" w:hAnsi="Franklin Gothic Book" w:cstheme="minorHAnsi"/>
          <w:sz w:val="19"/>
          <w:szCs w:val="19"/>
          <w:highlight w:val="yellow"/>
          <w:lang w:val="en-US"/>
        </w:rPr>
        <w:t xml:space="preserve"> je </w:t>
      </w:r>
      <w:proofErr w:type="spellStart"/>
      <w:r w:rsidRPr="005E43CB">
        <w:rPr>
          <w:rFonts w:ascii="Franklin Gothic Book" w:hAnsi="Franklin Gothic Book" w:cstheme="minorHAnsi"/>
          <w:sz w:val="19"/>
          <w:szCs w:val="19"/>
          <w:highlight w:val="yellow"/>
          <w:lang w:val="en-US"/>
        </w:rPr>
        <w:t>Dodavatel</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evidován</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včetně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případné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další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zápisu</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takové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nebo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že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není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zapsán</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žádném</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v </w:t>
      </w:r>
      <w:proofErr w:type="spellStart"/>
      <w:r w:rsidRPr="005E43CB">
        <w:rPr>
          <w:rFonts w:ascii="Franklin Gothic Book" w:hAnsi="Franklin Gothic Book" w:cstheme="minorHAnsi"/>
          <w:sz w:val="19"/>
          <w:szCs w:val="19"/>
          <w:highlight w:val="yellow"/>
          <w:lang w:val="en-US"/>
        </w:rPr>
        <w:t>případě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obchodního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uvedena</w:t>
      </w:r>
      <w:proofErr w:type="spellEnd"/>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proofErr w:type="gramStart"/>
      <w:r w:rsidRPr="005E43CB">
        <w:rPr>
          <w:rFonts w:ascii="Franklin Gothic Book" w:hAnsi="Franklin Gothic Book" w:cstheme="minorHAnsi"/>
          <w:sz w:val="19"/>
          <w:szCs w:val="19"/>
          <w:lang w:val="en-US"/>
        </w:rPr>
        <w:t>, ]</w:t>
      </w:r>
      <w:proofErr w:type="gramEnd"/>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A6F54" w14:textId="77777777" w:rsidR="00915C8F" w:rsidRDefault="00915C8F" w:rsidP="005E43CB">
      <w:pPr>
        <w:spacing w:after="0" w:line="240" w:lineRule="auto"/>
      </w:pPr>
      <w:r>
        <w:separator/>
      </w:r>
    </w:p>
  </w:endnote>
  <w:endnote w:type="continuationSeparator" w:id="0">
    <w:p w14:paraId="1CAFBEB0" w14:textId="77777777" w:rsidR="00915C8F" w:rsidRDefault="00915C8F"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CD7FE" w14:textId="77777777" w:rsidR="00915C8F" w:rsidRDefault="00915C8F" w:rsidP="005E43CB">
      <w:pPr>
        <w:spacing w:after="0" w:line="240" w:lineRule="auto"/>
      </w:pPr>
      <w:r>
        <w:separator/>
      </w:r>
    </w:p>
  </w:footnote>
  <w:footnote w:type="continuationSeparator" w:id="0">
    <w:p w14:paraId="01AF42A8" w14:textId="77777777" w:rsidR="00915C8F" w:rsidRDefault="00915C8F"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65B9F" w14:textId="72F9E64D" w:rsidR="008876D2" w:rsidRDefault="008876D2">
    <w:pPr>
      <w:pStyle w:val="Zhlav"/>
      <w:rPr>
        <w:b/>
        <w:bCs/>
      </w:rPr>
    </w:pPr>
    <w:r>
      <w:t>ČEPRO, a.s.</w:t>
    </w:r>
    <w:r>
      <w:tab/>
      <w:t xml:space="preserve">Příloha č. </w:t>
    </w:r>
    <w:r w:rsidR="006261C8">
      <w:t>9</w:t>
    </w:r>
    <w:r>
      <w:tab/>
      <w:t xml:space="preserve">Stránka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z </w:t>
    </w:r>
    <w:r>
      <w:rPr>
        <w:b/>
        <w:bCs/>
      </w:rPr>
      <w:fldChar w:fldCharType="begin"/>
    </w:r>
    <w:r>
      <w:rPr>
        <w:b/>
        <w:bCs/>
      </w:rPr>
      <w:instrText>NUMPAGES  \* Arabic  \* MERGEFORMAT</w:instrText>
    </w:r>
    <w:r>
      <w:rPr>
        <w:b/>
        <w:bCs/>
      </w:rPr>
      <w:fldChar w:fldCharType="separate"/>
    </w:r>
    <w:r>
      <w:rPr>
        <w:b/>
        <w:bCs/>
      </w:rPr>
      <w:t>2</w:t>
    </w:r>
    <w:r>
      <w:rPr>
        <w:b/>
        <w:bCs/>
      </w:rPr>
      <w:fldChar w:fldCharType="end"/>
    </w:r>
  </w:p>
  <w:p w14:paraId="0D0E31FD" w14:textId="2B1F84DD" w:rsidR="008876D2" w:rsidRDefault="00D057E4" w:rsidP="008876D2">
    <w:pPr>
      <w:pStyle w:val="Zhlav"/>
      <w:pBdr>
        <w:bottom w:val="single" w:sz="4" w:space="1" w:color="auto"/>
      </w:pBdr>
    </w:pPr>
    <w:r>
      <w:t xml:space="preserve">ZD č. </w:t>
    </w:r>
    <w:r w:rsidR="00E83F9E">
      <w:t>289</w:t>
    </w:r>
    <w:r w:rsidR="00B21CAB">
      <w:t>/23</w:t>
    </w:r>
    <w:r w:rsidR="006261C8">
      <w:t>/OCN</w:t>
    </w:r>
    <w:r>
      <w:tab/>
    </w:r>
    <w:r w:rsidR="00231E84" w:rsidRPr="00BD6213">
      <w:t>Opravy a revize kulových uzávěrů</w:t>
    </w:r>
    <w:r w:rsidR="00231E84">
      <w:t>, vč. pohonů</w:t>
    </w:r>
    <w:r w:rsidR="00231E84" w:rsidRPr="00BD6213">
      <w:t xml:space="preserve"> a jejich koupě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31E84"/>
    <w:rsid w:val="002D1905"/>
    <w:rsid w:val="002F4245"/>
    <w:rsid w:val="003130CE"/>
    <w:rsid w:val="0042187E"/>
    <w:rsid w:val="00462C24"/>
    <w:rsid w:val="004C3499"/>
    <w:rsid w:val="005E43CB"/>
    <w:rsid w:val="005F3AB0"/>
    <w:rsid w:val="006261C8"/>
    <w:rsid w:val="00763692"/>
    <w:rsid w:val="008876D2"/>
    <w:rsid w:val="00915C8F"/>
    <w:rsid w:val="00944623"/>
    <w:rsid w:val="00951555"/>
    <w:rsid w:val="009541C1"/>
    <w:rsid w:val="009969C8"/>
    <w:rsid w:val="009E0BDC"/>
    <w:rsid w:val="00B21CAB"/>
    <w:rsid w:val="00D057E4"/>
    <w:rsid w:val="00D42A58"/>
    <w:rsid w:val="00D77E37"/>
    <w:rsid w:val="00E83F9E"/>
    <w:rsid w:val="00F30896"/>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 w:type="paragraph" w:styleId="Pedmtkomente">
    <w:name w:val="annotation subject"/>
    <w:basedOn w:val="Textkomente"/>
    <w:next w:val="Textkomente"/>
    <w:link w:val="PedmtkomenteChar"/>
    <w:uiPriority w:val="99"/>
    <w:semiHidden/>
    <w:unhideWhenUsed/>
    <w:rsid w:val="005F3AB0"/>
    <w:rPr>
      <w:b/>
      <w:bCs/>
    </w:rPr>
  </w:style>
  <w:style w:type="character" w:customStyle="1" w:styleId="PedmtkomenteChar">
    <w:name w:val="Předmět komentáře Char"/>
    <w:basedOn w:val="TextkomenteChar"/>
    <w:link w:val="Pedmtkomente"/>
    <w:uiPriority w:val="99"/>
    <w:semiHidden/>
    <w:rsid w:val="005F3A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589</Words>
  <Characters>3476</Characters>
  <Application>Microsoft Office Word</Application>
  <DocSecurity>0</DocSecurity>
  <Lines>28</Lines>
  <Paragraphs>8</Paragraphs>
  <ScaleCrop>false</ScaleCrop>
  <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6</cp:revision>
  <dcterms:created xsi:type="dcterms:W3CDTF">2023-02-08T21:53:00Z</dcterms:created>
  <dcterms:modified xsi:type="dcterms:W3CDTF">2023-12-05T07:07:00Z</dcterms:modified>
</cp:coreProperties>
</file>